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55B6D77" w14:textId="77777777" w:rsidR="00ED17A3" w:rsidRDefault="00000000">
      <w:pPr>
        <w:rPr>
          <w:rFonts w:ascii="Roboto" w:eastAsia="Roboto" w:hAnsi="Roboto" w:cs="Roboto"/>
        </w:rPr>
      </w:pPr>
      <w:r>
        <w:rPr>
          <w:rFonts w:ascii="Roboto" w:eastAsia="Roboto" w:hAnsi="Roboto" w:cs="Roboto"/>
          <w:noProof/>
        </w:rPr>
        <w:drawing>
          <wp:anchor distT="114300" distB="114300" distL="114300" distR="114300" simplePos="0" relativeHeight="251658240" behindDoc="0" locked="0" layoutInCell="1" hidden="0" allowOverlap="1" wp14:anchorId="6956FE69" wp14:editId="496AF17D">
            <wp:simplePos x="0" y="0"/>
            <wp:positionH relativeFrom="margin">
              <wp:posOffset>8238744</wp:posOffset>
            </wp:positionH>
            <wp:positionV relativeFrom="margin">
              <wp:posOffset>19050</wp:posOffset>
            </wp:positionV>
            <wp:extent cx="1657350" cy="668867"/>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31607" b="27874"/>
                    <a:stretch>
                      <a:fillRect/>
                    </a:stretch>
                  </pic:blipFill>
                  <pic:spPr>
                    <a:xfrm>
                      <a:off x="0" y="0"/>
                      <a:ext cx="1657350" cy="668867"/>
                    </a:xfrm>
                    <a:prstGeom prst="rect">
                      <a:avLst/>
                    </a:prstGeom>
                    <a:ln/>
                  </pic:spPr>
                </pic:pic>
              </a:graphicData>
            </a:graphic>
          </wp:anchor>
        </w:drawing>
      </w:r>
    </w:p>
    <w:tbl>
      <w:tblPr>
        <w:tblStyle w:val="a"/>
        <w:tblW w:w="15425" w:type="dxa"/>
        <w:jc w:val="center"/>
        <w:tblInd w:w="0" w:type="dxa"/>
        <w:tblLayout w:type="fixed"/>
        <w:tblLook w:val="0600" w:firstRow="0" w:lastRow="0" w:firstColumn="0" w:lastColumn="0" w:noHBand="1" w:noVBand="1"/>
      </w:tblPr>
      <w:tblGrid>
        <w:gridCol w:w="15425"/>
      </w:tblGrid>
      <w:tr w:rsidR="00ED17A3" w14:paraId="6EB65AD1" w14:textId="77777777">
        <w:trPr>
          <w:cantSplit/>
          <w:trHeight w:val="7785"/>
          <w:jc w:val="center"/>
        </w:trPr>
        <w:tc>
          <w:tcPr>
            <w:tcW w:w="15425" w:type="dxa"/>
            <w:tcMar>
              <w:top w:w="100" w:type="dxa"/>
              <w:left w:w="100" w:type="dxa"/>
              <w:bottom w:w="100" w:type="dxa"/>
              <w:right w:w="100" w:type="dxa"/>
            </w:tcMar>
          </w:tcPr>
          <w:p w14:paraId="6F833855" w14:textId="77777777" w:rsidR="00ED17A3" w:rsidRDefault="00000000">
            <w:pPr>
              <w:widowControl w:val="0"/>
              <w:spacing w:line="240" w:lineRule="auto"/>
              <w:rPr>
                <w:rFonts w:ascii="Roboto" w:eastAsia="Roboto" w:hAnsi="Roboto" w:cs="Roboto"/>
                <w:b/>
                <w:bCs/>
                <w:color w:val="005B82"/>
                <w:sz w:val="36"/>
                <w:szCs w:val="36"/>
              </w:rPr>
            </w:pPr>
            <w:r>
              <w:rPr>
                <w:rFonts w:ascii="Roboto" w:eastAsia="Roboto" w:hAnsi="Roboto" w:cs="Roboto"/>
                <w:b/>
                <w:bCs/>
                <w:color w:val="01A5CC"/>
                <w:sz w:val="36"/>
                <w:szCs w:val="36"/>
              </w:rPr>
              <w:t xml:space="preserve">Tuberculosis (TB) </w:t>
            </w:r>
            <w:r>
              <w:rPr>
                <w:rFonts w:ascii="Roboto" w:eastAsia="Roboto" w:hAnsi="Roboto" w:cs="Roboto"/>
                <w:b/>
                <w:bCs/>
                <w:color w:val="005B82"/>
                <w:sz w:val="36"/>
                <w:szCs w:val="36"/>
              </w:rPr>
              <w:t>–</w:t>
            </w:r>
            <w:r>
              <w:rPr>
                <w:rFonts w:ascii="Roboto" w:eastAsia="Roboto" w:hAnsi="Roboto" w:cs="Roboto"/>
                <w:b/>
                <w:bCs/>
                <w:color w:val="01A5CC"/>
                <w:sz w:val="36"/>
                <w:szCs w:val="36"/>
              </w:rPr>
              <w:t xml:space="preserve"> </w:t>
            </w:r>
            <w:r>
              <w:rPr>
                <w:rFonts w:ascii="Roboto" w:eastAsia="Roboto" w:hAnsi="Roboto" w:cs="Roboto"/>
                <w:b/>
                <w:bCs/>
                <w:color w:val="005B82"/>
                <w:sz w:val="36"/>
                <w:szCs w:val="36"/>
              </w:rPr>
              <w:t>Talking Points for Faith Actors</w:t>
            </w:r>
          </w:p>
          <w:p w14:paraId="1815075F" w14:textId="77777777" w:rsidR="00ED17A3" w:rsidRDefault="00ED17A3">
            <w:pPr>
              <w:widowControl w:val="0"/>
              <w:spacing w:line="240" w:lineRule="auto"/>
              <w:rPr>
                <w:rFonts w:ascii="Roboto" w:eastAsia="Roboto" w:hAnsi="Roboto" w:cs="Roboto"/>
                <w:color w:val="005B82"/>
                <w:sz w:val="20"/>
                <w:szCs w:val="20"/>
              </w:rPr>
            </w:pPr>
          </w:p>
          <w:p w14:paraId="79C88FF7"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What is it?</w:t>
            </w:r>
          </w:p>
          <w:p w14:paraId="1E47E960" w14:textId="77777777" w:rsidR="00ED17A3" w:rsidRDefault="00000000">
            <w:pPr>
              <w:widowControl w:val="0"/>
              <w:spacing w:line="240" w:lineRule="auto"/>
              <w:rPr>
                <w:rFonts w:ascii="Roboto" w:eastAsia="Roboto" w:hAnsi="Roboto" w:cs="Roboto"/>
                <w:sz w:val="20"/>
                <w:szCs w:val="20"/>
              </w:rPr>
            </w:pPr>
            <w:r>
              <w:rPr>
                <w:rFonts w:ascii="Roboto" w:eastAsia="Roboto" w:hAnsi="Roboto" w:cs="Roboto"/>
                <w:sz w:val="20"/>
                <w:szCs w:val="20"/>
              </w:rPr>
              <w:t>Tuberculosis (TB) is a contagious bacterial infection spread through the air. It primarily affects the lungs but can also spread to other parts of the body.</w:t>
            </w:r>
          </w:p>
          <w:p w14:paraId="47D0B7E7" w14:textId="77777777" w:rsidR="00ED17A3" w:rsidRDefault="00ED17A3">
            <w:pPr>
              <w:widowControl w:val="0"/>
              <w:spacing w:line="240" w:lineRule="auto"/>
              <w:rPr>
                <w:rFonts w:ascii="Roboto" w:eastAsia="Roboto" w:hAnsi="Roboto" w:cs="Roboto"/>
                <w:sz w:val="20"/>
                <w:szCs w:val="20"/>
              </w:rPr>
            </w:pPr>
          </w:p>
          <w:p w14:paraId="2D2C0351"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is it important?</w:t>
            </w:r>
          </w:p>
          <w:p w14:paraId="0C881192" w14:textId="77777777" w:rsidR="00ED17A3" w:rsidRDefault="00000000">
            <w:pPr>
              <w:widowControl w:val="0"/>
              <w:spacing w:line="240" w:lineRule="auto"/>
              <w:rPr>
                <w:rFonts w:ascii="Roboto" w:eastAsia="Roboto" w:hAnsi="Roboto" w:cs="Roboto"/>
                <w:sz w:val="20"/>
                <w:szCs w:val="20"/>
              </w:rPr>
            </w:pPr>
            <w:r>
              <w:rPr>
                <w:rFonts w:ascii="Roboto" w:eastAsia="Roboto" w:hAnsi="Roboto" w:cs="Roboto"/>
                <w:sz w:val="20"/>
                <w:szCs w:val="20"/>
              </w:rPr>
              <w:t>TB is a leading global infectious disease and can cause serious illness and death if not treated.</w:t>
            </w:r>
          </w:p>
          <w:p w14:paraId="5B16CB08" w14:textId="77777777" w:rsidR="00ED17A3" w:rsidRDefault="00ED17A3">
            <w:pPr>
              <w:widowControl w:val="0"/>
              <w:spacing w:line="240" w:lineRule="auto"/>
              <w:rPr>
                <w:rFonts w:ascii="Roboto" w:eastAsia="Roboto" w:hAnsi="Roboto" w:cs="Roboto"/>
                <w:sz w:val="20"/>
                <w:szCs w:val="20"/>
              </w:rPr>
            </w:pPr>
          </w:p>
          <w:p w14:paraId="1477C634" w14:textId="77777777" w:rsidR="00ED17A3" w:rsidRDefault="00CF361F">
            <w:pPr>
              <w:widowControl w:val="0"/>
              <w:spacing w:line="240" w:lineRule="auto"/>
              <w:rPr>
                <w:rFonts w:ascii="Roboto" w:eastAsia="Roboto" w:hAnsi="Roboto" w:cs="Roboto"/>
                <w:b/>
                <w:bCs/>
                <w:color w:val="005B82"/>
              </w:rPr>
            </w:pPr>
            <w:r>
              <w:rPr>
                <w:noProof/>
              </w:rPr>
            </w:r>
            <w:r>
              <w:pict w14:anchorId="0710450A">
                <v:rect id="Horizontal Line 1" o:spid="_x0000_s1031"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wrap type="none"/>
                  <w10:anchorlock/>
                </v:rect>
              </w:pict>
            </w:r>
          </w:p>
          <w:p w14:paraId="51FB79A1" w14:textId="77777777" w:rsidR="00ED17A3"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Key Trends and Challenges</w:t>
            </w:r>
          </w:p>
          <w:p w14:paraId="3775ECEE" w14:textId="77777777" w:rsidR="00ED17A3" w:rsidRDefault="00ED17A3">
            <w:pPr>
              <w:widowControl w:val="0"/>
              <w:spacing w:line="240" w:lineRule="auto"/>
              <w:jc w:val="center"/>
              <w:rPr>
                <w:rFonts w:ascii="Roboto" w:eastAsia="Roboto" w:hAnsi="Roboto" w:cs="Roboto"/>
                <w:b/>
                <w:bCs/>
                <w:color w:val="005B82"/>
                <w:sz w:val="20"/>
                <w:szCs w:val="20"/>
              </w:rPr>
            </w:pPr>
          </w:p>
          <w:p w14:paraId="420F3F53"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Current Trends and Statistics</w:t>
            </w:r>
          </w:p>
          <w:p w14:paraId="5DFD3D53" w14:textId="77777777" w:rsidR="00ED17A3"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 xml:space="preserve">TB remains the infectious disease causing the most deaths globally. </w:t>
            </w:r>
          </w:p>
          <w:p w14:paraId="572681C0" w14:textId="77777777" w:rsidR="00ED17A3"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An estimated 10.7 million people were newly diagnosed with TB in 2024.</w:t>
            </w:r>
          </w:p>
          <w:p w14:paraId="7B4C9277" w14:textId="77777777" w:rsidR="00ED17A3"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Common medicines no longer work on some types of TB.</w:t>
            </w:r>
          </w:p>
          <w:p w14:paraId="439BD8C4" w14:textId="77777777" w:rsidR="00ED17A3" w:rsidRDefault="00ED17A3">
            <w:pPr>
              <w:widowControl w:val="0"/>
              <w:spacing w:line="240" w:lineRule="auto"/>
              <w:rPr>
                <w:rFonts w:ascii="Roboto" w:eastAsia="Roboto" w:hAnsi="Roboto" w:cs="Roboto"/>
                <w:sz w:val="20"/>
                <w:szCs w:val="20"/>
              </w:rPr>
            </w:pPr>
          </w:p>
          <w:p w14:paraId="4CD7A281"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Challenges and Gaps in LMICs</w:t>
            </w:r>
          </w:p>
          <w:p w14:paraId="07821DC3" w14:textId="77777777" w:rsidR="00ED17A3"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Many people have limited access to early TB testing and quality treatment.</w:t>
            </w:r>
          </w:p>
          <w:p w14:paraId="25BC6EB9" w14:textId="77777777" w:rsidR="00ED17A3"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TB-related stigma leads to delayed testing and treatment.</w:t>
            </w:r>
          </w:p>
          <w:p w14:paraId="48F0817A" w14:textId="77777777" w:rsidR="00ED17A3"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The long duration of treatment causes many people to give up before finishing.</w:t>
            </w:r>
          </w:p>
          <w:p w14:paraId="4DA41018" w14:textId="77777777" w:rsidR="00ED17A3" w:rsidRDefault="00ED17A3">
            <w:pPr>
              <w:widowControl w:val="0"/>
              <w:spacing w:line="240" w:lineRule="auto"/>
              <w:rPr>
                <w:rFonts w:ascii="Roboto" w:eastAsia="Roboto" w:hAnsi="Roboto" w:cs="Roboto"/>
                <w:sz w:val="20"/>
                <w:szCs w:val="20"/>
              </w:rPr>
            </w:pPr>
          </w:p>
          <w:p w14:paraId="2A0A3C57"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Populations Most Affected</w:t>
            </w:r>
          </w:p>
          <w:p w14:paraId="65B9A45A" w14:textId="77777777" w:rsidR="00ED17A3"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People living in crowded conditions.</w:t>
            </w:r>
          </w:p>
          <w:p w14:paraId="1DE30D3B" w14:textId="77777777" w:rsidR="00ED17A3"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People with weakened immune systems.</w:t>
            </w:r>
          </w:p>
          <w:p w14:paraId="2A7F3F91" w14:textId="77777777" w:rsidR="00ED17A3"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Those in close contact with people with active TB disease.</w:t>
            </w:r>
          </w:p>
        </w:tc>
      </w:tr>
    </w:tbl>
    <w:p w14:paraId="64C6E628" w14:textId="77777777" w:rsidR="00ED17A3" w:rsidRDefault="00ED17A3">
      <w:pPr>
        <w:rPr>
          <w:rFonts w:ascii="Roboto" w:eastAsia="Roboto" w:hAnsi="Roboto" w:cs="Roboto"/>
        </w:rPr>
      </w:pPr>
    </w:p>
    <w:tbl>
      <w:tblPr>
        <w:tblStyle w:val="a0"/>
        <w:tblW w:w="1611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17"/>
      </w:tblGrid>
      <w:tr w:rsidR="00ED17A3" w14:paraId="4FBF9364" w14:textId="77777777" w:rsidTr="00165E55">
        <w:trPr>
          <w:trHeight w:val="26"/>
          <w:jc w:val="center"/>
        </w:trPr>
        <w:tc>
          <w:tcPr>
            <w:tcW w:w="16117" w:type="dxa"/>
            <w:tcBorders>
              <w:top w:val="nil"/>
              <w:left w:val="nil"/>
              <w:bottom w:val="nil"/>
              <w:right w:val="single" w:sz="8" w:space="0" w:color="FFFFFF"/>
            </w:tcBorders>
            <w:shd w:val="clear" w:color="auto" w:fill="005B82"/>
            <w:tcMar>
              <w:top w:w="576" w:type="dxa"/>
              <w:left w:w="576" w:type="dxa"/>
              <w:bottom w:w="576" w:type="dxa"/>
              <w:right w:w="576" w:type="dxa"/>
            </w:tcMar>
            <w:vAlign w:val="center"/>
          </w:tcPr>
          <w:p w14:paraId="3D786B77" w14:textId="77777777" w:rsidR="00ED17A3" w:rsidRDefault="00000000">
            <w:pPr>
              <w:widowControl w:val="0"/>
              <w:pBdr>
                <w:top w:val="nil"/>
                <w:left w:val="nil"/>
                <w:bottom w:val="nil"/>
                <w:right w:val="nil"/>
                <w:between w:val="nil"/>
              </w:pBdr>
              <w:spacing w:line="240" w:lineRule="auto"/>
              <w:rPr>
                <w:rFonts w:ascii="Roboto" w:eastAsia="Roboto" w:hAnsi="Roboto" w:cs="Roboto"/>
                <w:b/>
                <w:bCs/>
                <w:color w:val="FFFFFF"/>
              </w:rPr>
            </w:pPr>
            <w:r>
              <w:rPr>
                <w:rFonts w:ascii="Roboto" w:eastAsia="Roboto" w:hAnsi="Roboto" w:cs="Roboto"/>
                <w:color w:val="FFFFFF"/>
              </w:rPr>
              <w:t xml:space="preserve">Christian Connections for International Health (CCIH) is a global network of Christian organizations and individuals committed to advancing health and wholeness. Learn more at </w:t>
            </w:r>
            <w:r>
              <w:rPr>
                <w:rFonts w:ascii="Roboto" w:eastAsia="Roboto" w:hAnsi="Roboto" w:cs="Roboto"/>
                <w:b/>
                <w:bCs/>
                <w:color w:val="FFFFFF"/>
                <w:u w:val="single"/>
              </w:rPr>
              <w:t>www.ccih.org</w:t>
            </w:r>
            <w:r>
              <w:rPr>
                <w:rFonts w:ascii="Roboto" w:eastAsia="Roboto" w:hAnsi="Roboto" w:cs="Roboto"/>
                <w:color w:val="FFFFFF"/>
              </w:rPr>
              <w:t>.</w:t>
            </w:r>
          </w:p>
        </w:tc>
      </w:tr>
    </w:tbl>
    <w:p w14:paraId="03863108" w14:textId="77777777" w:rsidR="00ED17A3" w:rsidRDefault="00ED17A3">
      <w:pPr>
        <w:rPr>
          <w:rFonts w:ascii="Roboto" w:eastAsia="Roboto" w:hAnsi="Roboto" w:cs="Roboto"/>
        </w:rPr>
      </w:pPr>
    </w:p>
    <w:p w14:paraId="4E13C13E" w14:textId="77777777" w:rsidR="00ED17A3" w:rsidRDefault="00ED17A3">
      <w:pPr>
        <w:rPr>
          <w:rFonts w:ascii="Roboto" w:eastAsia="Roboto" w:hAnsi="Roboto" w:cs="Roboto"/>
        </w:rPr>
      </w:pPr>
    </w:p>
    <w:p w14:paraId="66E95059" w14:textId="77777777" w:rsidR="00ED17A3" w:rsidRDefault="00ED17A3">
      <w:pPr>
        <w:rPr>
          <w:rFonts w:ascii="Roboto" w:eastAsia="Roboto" w:hAnsi="Roboto" w:cs="Roboto"/>
        </w:rPr>
      </w:pPr>
    </w:p>
    <w:p w14:paraId="1FBC4498" w14:textId="77777777" w:rsidR="00ED17A3" w:rsidRDefault="00ED17A3">
      <w:pPr>
        <w:jc w:val="right"/>
        <w:rPr>
          <w:rFonts w:ascii="Calibri" w:eastAsia="Calibri" w:hAnsi="Calibri" w:cs="Calibri"/>
          <w:sz w:val="16"/>
          <w:szCs w:val="16"/>
        </w:rPr>
      </w:pPr>
    </w:p>
    <w:p w14:paraId="14A04207" w14:textId="77777777" w:rsidR="00ED17A3"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A Faith-Informed Response</w:t>
      </w:r>
    </w:p>
    <w:p w14:paraId="6311D2F8" w14:textId="77777777" w:rsidR="00ED17A3" w:rsidRDefault="00000000">
      <w:pPr>
        <w:widowControl w:val="0"/>
        <w:spacing w:line="240" w:lineRule="auto"/>
        <w:rPr>
          <w:rFonts w:ascii="Roboto" w:eastAsia="Roboto" w:hAnsi="Roboto" w:cs="Roboto"/>
          <w:b/>
          <w:bCs/>
          <w:sz w:val="20"/>
          <w:szCs w:val="20"/>
        </w:rPr>
      </w:pPr>
      <w:r>
        <w:rPr>
          <w:noProof/>
        </w:rPr>
        <w:drawing>
          <wp:anchor distT="114300" distB="114300" distL="114300" distR="114300" simplePos="0" relativeHeight="251659264" behindDoc="0" locked="0" layoutInCell="1" hidden="0" allowOverlap="1" wp14:anchorId="146251B8" wp14:editId="1AE5BE56">
            <wp:simplePos x="0" y="0"/>
            <wp:positionH relativeFrom="column">
              <wp:posOffset>8238744</wp:posOffset>
            </wp:positionH>
            <wp:positionV relativeFrom="paragraph">
              <wp:posOffset>180975</wp:posOffset>
            </wp:positionV>
            <wp:extent cx="1828800" cy="2130552"/>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33388" r="18287"/>
                    <a:stretch>
                      <a:fillRect/>
                    </a:stretch>
                  </pic:blipFill>
                  <pic:spPr>
                    <a:xfrm>
                      <a:off x="0" y="0"/>
                      <a:ext cx="1828800" cy="2130552"/>
                    </a:xfrm>
                    <a:prstGeom prst="rect">
                      <a:avLst/>
                    </a:prstGeom>
                    <a:ln/>
                  </pic:spPr>
                </pic:pic>
              </a:graphicData>
            </a:graphic>
          </wp:anchor>
        </w:drawing>
      </w:r>
    </w:p>
    <w:p w14:paraId="3DD7586C"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are faith communities impacted?</w:t>
      </w:r>
    </w:p>
    <w:p w14:paraId="09680965" w14:textId="77777777" w:rsidR="00ED17A3" w:rsidRDefault="00000000">
      <w:pPr>
        <w:widowControl w:val="0"/>
        <w:numPr>
          <w:ilvl w:val="0"/>
          <w:numId w:val="4"/>
        </w:numPr>
        <w:spacing w:line="240" w:lineRule="auto"/>
        <w:rPr>
          <w:rFonts w:ascii="Roboto" w:eastAsia="Roboto" w:hAnsi="Roboto" w:cs="Roboto"/>
          <w:sz w:val="20"/>
          <w:szCs w:val="20"/>
        </w:rPr>
      </w:pPr>
      <w:r>
        <w:rPr>
          <w:rFonts w:ascii="Roboto" w:eastAsia="Roboto" w:hAnsi="Roboto" w:cs="Roboto"/>
          <w:sz w:val="20"/>
          <w:szCs w:val="20"/>
        </w:rPr>
        <w:t>Tuberculosis spreads quietly through households and communities, often reaching multiple family members before it is caught. Faith communities feel this when families lose their primary earners for months during treatment, caregivers become exhausted, and the stigma of TB causes some members to withdraw from church life out of fear or shame. Pastors and leaders often witness families falling into poverty because of a disease that can be cured.</w:t>
      </w:r>
    </w:p>
    <w:p w14:paraId="773D1937" w14:textId="77777777" w:rsidR="00ED17A3" w:rsidRDefault="00ED17A3">
      <w:pPr>
        <w:widowControl w:val="0"/>
        <w:spacing w:line="240" w:lineRule="auto"/>
        <w:rPr>
          <w:rFonts w:ascii="Roboto" w:eastAsia="Roboto" w:hAnsi="Roboto" w:cs="Roboto"/>
          <w:sz w:val="20"/>
          <w:szCs w:val="20"/>
        </w:rPr>
      </w:pPr>
    </w:p>
    <w:p w14:paraId="7DFD55A7"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does this matter to faith communities?</w:t>
      </w:r>
    </w:p>
    <w:p w14:paraId="7ACBDF7A" w14:textId="77777777" w:rsidR="00ED17A3" w:rsidRDefault="00000000">
      <w:pPr>
        <w:widowControl w:val="0"/>
        <w:numPr>
          <w:ilvl w:val="0"/>
          <w:numId w:val="5"/>
        </w:numPr>
        <w:spacing w:line="240" w:lineRule="auto"/>
        <w:rPr>
          <w:rFonts w:ascii="Roboto" w:eastAsia="Roboto" w:hAnsi="Roboto" w:cs="Roboto"/>
          <w:sz w:val="20"/>
          <w:szCs w:val="20"/>
        </w:rPr>
      </w:pPr>
      <w:r>
        <w:rPr>
          <w:rFonts w:ascii="Roboto" w:eastAsia="Roboto" w:hAnsi="Roboto" w:cs="Roboto"/>
          <w:sz w:val="20"/>
          <w:szCs w:val="20"/>
        </w:rPr>
        <w:t>TB is a disease that strikes people in the prime of their lives, including parents, providers, church leaders, and young people with their entire future ahead of them. Christ calls us to care for the sick and the suffering, and TB gives faith communities a clear opportunity to live that out. When someone in our congregation suffers alone because they fear being judged, we have failed in our calling. The church should be the first place people feel safe enough to find support.</w:t>
      </w:r>
    </w:p>
    <w:p w14:paraId="7A49363D" w14:textId="77777777" w:rsidR="00ED17A3" w:rsidRDefault="00ED17A3">
      <w:pPr>
        <w:widowControl w:val="0"/>
        <w:spacing w:line="240" w:lineRule="auto"/>
        <w:rPr>
          <w:rFonts w:ascii="Roboto" w:eastAsia="Roboto" w:hAnsi="Roboto" w:cs="Roboto"/>
          <w:sz w:val="20"/>
          <w:szCs w:val="20"/>
        </w:rPr>
      </w:pPr>
    </w:p>
    <w:p w14:paraId="65B2CA27"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should religious leaders act?</w:t>
      </w:r>
    </w:p>
    <w:p w14:paraId="17022E16" w14:textId="77777777" w:rsidR="00ED17A3" w:rsidRDefault="00000000">
      <w:pPr>
        <w:widowControl w:val="0"/>
        <w:numPr>
          <w:ilvl w:val="0"/>
          <w:numId w:val="6"/>
        </w:numPr>
        <w:spacing w:line="240" w:lineRule="auto"/>
        <w:rPr>
          <w:rFonts w:ascii="Roboto" w:eastAsia="Roboto" w:hAnsi="Roboto" w:cs="Roboto"/>
          <w:sz w:val="20"/>
          <w:szCs w:val="20"/>
        </w:rPr>
      </w:pPr>
      <w:r>
        <w:rPr>
          <w:rFonts w:ascii="Roboto" w:eastAsia="Roboto" w:hAnsi="Roboto" w:cs="Roboto"/>
          <w:sz w:val="20"/>
          <w:szCs w:val="20"/>
        </w:rPr>
        <w:t>People living with TB are often too sick, too ashamed, or too afraid to speak up for themselves and may quietly disappear from church life. Religious leaders can change that by speaking openly about TB from the pulpit, visiting and supporting those going through treatment, and making it clear to everyone in the community that no one suffers alone.</w:t>
      </w:r>
    </w:p>
    <w:p w14:paraId="49AEB565" w14:textId="77777777" w:rsidR="00ED17A3" w:rsidRDefault="00ED17A3">
      <w:pPr>
        <w:widowControl w:val="0"/>
        <w:spacing w:line="240" w:lineRule="auto"/>
        <w:rPr>
          <w:rFonts w:ascii="Roboto" w:eastAsia="Roboto" w:hAnsi="Roboto" w:cs="Roboto"/>
          <w:sz w:val="20"/>
          <w:szCs w:val="20"/>
        </w:rPr>
      </w:pPr>
    </w:p>
    <w:p w14:paraId="4E71AE65" w14:textId="77777777" w:rsidR="00ED17A3" w:rsidRDefault="00CF361F">
      <w:pPr>
        <w:widowControl w:val="0"/>
        <w:spacing w:line="240" w:lineRule="auto"/>
        <w:rPr>
          <w:rFonts w:ascii="Roboto" w:eastAsia="Roboto" w:hAnsi="Roboto" w:cs="Roboto"/>
          <w:sz w:val="20"/>
          <w:szCs w:val="20"/>
        </w:rPr>
      </w:pPr>
      <w:r>
        <w:rPr>
          <w:noProof/>
        </w:rPr>
      </w:r>
      <w:r>
        <w:pict w14:anchorId="26E6FA16">
          <v:rect id="Horizontal Line 2" o:spid="_x0000_s1030"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7A3C3633" w14:textId="77777777" w:rsidR="00ED17A3"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Related Scriptures</w:t>
      </w:r>
    </w:p>
    <w:p w14:paraId="72F836BD" w14:textId="77777777" w:rsidR="00ED17A3" w:rsidRDefault="00ED17A3">
      <w:pPr>
        <w:widowControl w:val="0"/>
        <w:spacing w:line="240" w:lineRule="auto"/>
        <w:rPr>
          <w:rFonts w:ascii="Roboto" w:eastAsia="Roboto" w:hAnsi="Roboto" w:cs="Roboto"/>
          <w:b/>
          <w:bCs/>
          <w:sz w:val="20"/>
          <w:szCs w:val="20"/>
        </w:rPr>
      </w:pPr>
    </w:p>
    <w:p w14:paraId="3758E660" w14:textId="77777777" w:rsidR="00ED17A3"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“Speak up for those who cannot speak for themselves, for the rights of all who are destitute.” Proverbs 31:8, NIV</w:t>
      </w:r>
    </w:p>
    <w:p w14:paraId="688AB223" w14:textId="77777777" w:rsidR="00ED17A3"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 was sick, and you looked after me.” Matthew 25:36, NIV</w:t>
      </w:r>
    </w:p>
    <w:p w14:paraId="2BE0CA93" w14:textId="77777777" w:rsidR="00ED17A3"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“If one of you says to them, 'Go in peace, keep warm and well fed,' but does nothing about their physical needs, what good is it?” James 2:16, NIV</w:t>
      </w:r>
    </w:p>
    <w:p w14:paraId="69C8256B" w14:textId="77777777" w:rsidR="00ED17A3" w:rsidRDefault="00ED17A3">
      <w:pPr>
        <w:rPr>
          <w:rFonts w:ascii="Roboto" w:eastAsia="Roboto" w:hAnsi="Roboto" w:cs="Roboto"/>
          <w:sz w:val="20"/>
          <w:szCs w:val="20"/>
        </w:rPr>
      </w:pPr>
    </w:p>
    <w:p w14:paraId="3E5066AB" w14:textId="77777777" w:rsidR="00ED17A3" w:rsidRDefault="00CF361F">
      <w:pPr>
        <w:rPr>
          <w:rFonts w:ascii="Roboto" w:eastAsia="Roboto" w:hAnsi="Roboto" w:cs="Roboto"/>
        </w:rPr>
      </w:pPr>
      <w:r>
        <w:rPr>
          <w:noProof/>
        </w:rPr>
      </w:r>
      <w:r>
        <w:pict w14:anchorId="308DF58A">
          <v:rect id="Horizontal Line 3" o:spid="_x0000_s1029"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2D7F7E12" w14:textId="77777777" w:rsidR="00ED17A3"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t>Talking Points for Sermons, Meetings, and Social Media</w:t>
      </w:r>
    </w:p>
    <w:p w14:paraId="0F144B1D" w14:textId="77777777" w:rsidR="00ED17A3" w:rsidRDefault="00ED17A3">
      <w:pPr>
        <w:widowControl w:val="0"/>
        <w:spacing w:line="240" w:lineRule="auto"/>
        <w:rPr>
          <w:rFonts w:ascii="Roboto" w:eastAsia="Roboto" w:hAnsi="Roboto" w:cs="Roboto"/>
          <w:sz w:val="20"/>
          <w:szCs w:val="20"/>
        </w:rPr>
      </w:pPr>
    </w:p>
    <w:p w14:paraId="18925175"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Key Messages to Share</w:t>
      </w:r>
    </w:p>
    <w:p w14:paraId="404BB8A4" w14:textId="77777777" w:rsidR="00ED17A3"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TB is preventable, treatable, and curable with early care.</w:t>
      </w:r>
    </w:p>
    <w:p w14:paraId="33F73BD4" w14:textId="77777777" w:rsidR="00ED17A3"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Early testing for TB saves lives and reduces transmission.</w:t>
      </w:r>
    </w:p>
    <w:p w14:paraId="2EBEFC19" w14:textId="77777777" w:rsidR="00ED17A3"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Faith communities can reduce stigma by welcoming and supporting people living with TB.</w:t>
      </w:r>
    </w:p>
    <w:p w14:paraId="6FDA1AE1" w14:textId="77777777" w:rsidR="00ED17A3" w:rsidRDefault="00ED17A3">
      <w:pPr>
        <w:widowControl w:val="0"/>
        <w:spacing w:line="240" w:lineRule="auto"/>
        <w:rPr>
          <w:rFonts w:ascii="Roboto" w:eastAsia="Roboto" w:hAnsi="Roboto" w:cs="Roboto"/>
          <w:b/>
          <w:bCs/>
          <w:sz w:val="20"/>
          <w:szCs w:val="20"/>
        </w:rPr>
      </w:pPr>
    </w:p>
    <w:p w14:paraId="1D4614BD"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to Start the Conversation</w:t>
      </w:r>
    </w:p>
    <w:p w14:paraId="249658D3" w14:textId="77777777" w:rsidR="00ED17A3" w:rsidRDefault="00000000">
      <w:pPr>
        <w:widowControl w:val="0"/>
        <w:numPr>
          <w:ilvl w:val="0"/>
          <w:numId w:val="9"/>
        </w:numPr>
        <w:spacing w:line="240" w:lineRule="auto"/>
        <w:rPr>
          <w:rFonts w:ascii="Roboto" w:eastAsia="Roboto" w:hAnsi="Roboto" w:cs="Roboto"/>
          <w:i/>
          <w:iCs/>
          <w:sz w:val="20"/>
          <w:szCs w:val="20"/>
        </w:rPr>
      </w:pPr>
      <w:r>
        <w:rPr>
          <w:rFonts w:ascii="Roboto" w:eastAsia="Roboto" w:hAnsi="Roboto" w:cs="Roboto"/>
          <w:i/>
          <w:iCs/>
          <w:sz w:val="20"/>
          <w:szCs w:val="20"/>
        </w:rPr>
        <w:t>“A persistent cough should never be ignored; early testing saves lives.”</w:t>
      </w:r>
    </w:p>
    <w:p w14:paraId="36DA590A" w14:textId="77777777" w:rsidR="00ED17A3"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Encourage compassion and support for people who must take TB medicine for many months. It can be hard to stick with, and they need support to finish treatment.</w:t>
      </w:r>
    </w:p>
    <w:p w14:paraId="7196ABEC" w14:textId="77777777" w:rsidR="00ED17A3"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Frame care-seeking as loving one’s neighbor.</w:t>
      </w:r>
    </w:p>
    <w:p w14:paraId="3C4E6E07" w14:textId="77777777" w:rsidR="00ED17A3"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Share stories (with permission) of how people of faith sought early TB testing, finished their treatment, and successfully recovered.</w:t>
      </w:r>
    </w:p>
    <w:p w14:paraId="27DFCE99" w14:textId="77777777" w:rsidR="00ED17A3" w:rsidRDefault="00ED17A3">
      <w:pPr>
        <w:widowControl w:val="0"/>
        <w:spacing w:line="240" w:lineRule="auto"/>
        <w:ind w:left="720"/>
        <w:rPr>
          <w:rFonts w:ascii="Roboto" w:eastAsia="Roboto" w:hAnsi="Roboto" w:cs="Roboto"/>
          <w:sz w:val="20"/>
          <w:szCs w:val="20"/>
        </w:rPr>
      </w:pPr>
    </w:p>
    <w:p w14:paraId="50058512" w14:textId="77777777" w:rsidR="00ED17A3" w:rsidRDefault="00CF361F">
      <w:pPr>
        <w:widowControl w:val="0"/>
        <w:spacing w:line="240" w:lineRule="auto"/>
        <w:jc w:val="center"/>
        <w:rPr>
          <w:rFonts w:ascii="Roboto" w:eastAsia="Roboto" w:hAnsi="Roboto" w:cs="Roboto"/>
          <w:b/>
          <w:bCs/>
          <w:color w:val="005B82"/>
        </w:rPr>
      </w:pPr>
      <w:r>
        <w:rPr>
          <w:noProof/>
        </w:rPr>
      </w:r>
      <w:r>
        <w:pict w14:anchorId="08E1392E">
          <v:rect id="Horizontal Line 4" o:spid="_x0000_s1028"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7ECED3EF" w14:textId="77777777" w:rsidR="00ED17A3" w:rsidRDefault="00ED17A3">
      <w:pPr>
        <w:widowControl w:val="0"/>
        <w:spacing w:line="240" w:lineRule="auto"/>
        <w:jc w:val="center"/>
        <w:rPr>
          <w:rFonts w:ascii="Roboto" w:eastAsia="Roboto" w:hAnsi="Roboto" w:cs="Roboto"/>
          <w:b/>
          <w:bCs/>
          <w:color w:val="01A5CC"/>
        </w:rPr>
      </w:pPr>
    </w:p>
    <w:p w14:paraId="5FA57434" w14:textId="77777777" w:rsidR="00ED17A3" w:rsidRDefault="00ED17A3">
      <w:pPr>
        <w:widowControl w:val="0"/>
        <w:spacing w:line="240" w:lineRule="auto"/>
        <w:jc w:val="center"/>
        <w:rPr>
          <w:rFonts w:ascii="Roboto" w:eastAsia="Roboto" w:hAnsi="Roboto" w:cs="Roboto"/>
          <w:b/>
          <w:bCs/>
          <w:color w:val="01A5CC"/>
        </w:rPr>
      </w:pPr>
    </w:p>
    <w:p w14:paraId="6967DCCF" w14:textId="77777777" w:rsidR="00ED17A3" w:rsidRDefault="00ED17A3">
      <w:pPr>
        <w:widowControl w:val="0"/>
        <w:spacing w:line="240" w:lineRule="auto"/>
        <w:jc w:val="center"/>
        <w:rPr>
          <w:rFonts w:ascii="Roboto" w:eastAsia="Roboto" w:hAnsi="Roboto" w:cs="Roboto"/>
          <w:b/>
          <w:bCs/>
          <w:color w:val="01A5CC"/>
        </w:rPr>
      </w:pPr>
    </w:p>
    <w:p w14:paraId="508EDCF2" w14:textId="77777777" w:rsidR="00ED17A3"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lastRenderedPageBreak/>
        <w:t>Practical Actions for Faith Leaders and Communities</w:t>
      </w:r>
    </w:p>
    <w:p w14:paraId="13BF1166" w14:textId="77777777" w:rsidR="00ED17A3" w:rsidRDefault="00000000">
      <w:pPr>
        <w:widowControl w:val="0"/>
        <w:spacing w:line="240" w:lineRule="auto"/>
        <w:rPr>
          <w:rFonts w:ascii="Roboto" w:eastAsia="Roboto" w:hAnsi="Roboto" w:cs="Roboto"/>
          <w:sz w:val="20"/>
          <w:szCs w:val="20"/>
        </w:rPr>
      </w:pPr>
      <w:r>
        <w:rPr>
          <w:noProof/>
        </w:rPr>
        <w:drawing>
          <wp:anchor distT="114300" distB="114300" distL="114300" distR="114300" simplePos="0" relativeHeight="251660288" behindDoc="0" locked="0" layoutInCell="1" hidden="0" allowOverlap="1" wp14:anchorId="561E7CD4" wp14:editId="6AA7AF46">
            <wp:simplePos x="0" y="0"/>
            <wp:positionH relativeFrom="column">
              <wp:posOffset>8239125</wp:posOffset>
            </wp:positionH>
            <wp:positionV relativeFrom="paragraph">
              <wp:posOffset>180975</wp:posOffset>
            </wp:positionV>
            <wp:extent cx="1828800" cy="2130552"/>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t="4030" b="30382"/>
                    <a:stretch>
                      <a:fillRect/>
                    </a:stretch>
                  </pic:blipFill>
                  <pic:spPr>
                    <a:xfrm>
                      <a:off x="0" y="0"/>
                      <a:ext cx="1828800" cy="2130552"/>
                    </a:xfrm>
                    <a:prstGeom prst="rect">
                      <a:avLst/>
                    </a:prstGeom>
                    <a:ln/>
                  </pic:spPr>
                </pic:pic>
              </a:graphicData>
            </a:graphic>
          </wp:anchor>
        </w:drawing>
      </w:r>
    </w:p>
    <w:p w14:paraId="240B3599"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Advocate</w:t>
      </w:r>
    </w:p>
    <w:p w14:paraId="5D13E341" w14:textId="77777777" w:rsidR="00ED17A3"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 xml:space="preserve">In your sermons and church programs, teach your congregation about TB symptoms and prevention; remind them that TB is an illness, not something to be ashamed of; and assure them that the church supports members who are affected by TB. </w:t>
      </w:r>
    </w:p>
    <w:p w14:paraId="5F02290D" w14:textId="77777777" w:rsidR="00ED17A3"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Partner with local health systems for TB screening and awareness campaigns.</w:t>
      </w:r>
    </w:p>
    <w:p w14:paraId="70EDBBE6" w14:textId="77777777" w:rsidR="00ED17A3"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Advocate with local health authorities to support and expand TB services.</w:t>
      </w:r>
    </w:p>
    <w:p w14:paraId="6B4E6123" w14:textId="77777777" w:rsidR="00ED17A3" w:rsidRDefault="00ED17A3">
      <w:pPr>
        <w:widowControl w:val="0"/>
        <w:spacing w:line="240" w:lineRule="auto"/>
        <w:rPr>
          <w:rFonts w:ascii="Roboto" w:eastAsia="Roboto" w:hAnsi="Roboto" w:cs="Roboto"/>
          <w:b/>
          <w:bCs/>
          <w:sz w:val="20"/>
          <w:szCs w:val="20"/>
        </w:rPr>
      </w:pPr>
    </w:p>
    <w:p w14:paraId="38F15BD9"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Address Stigma and Misconceptions</w:t>
      </w:r>
    </w:p>
    <w:p w14:paraId="1E5D6F79" w14:textId="77777777" w:rsidR="00ED17A3"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Clearly state that TB is a medical condition, not a spiritual punishment.</w:t>
      </w:r>
    </w:p>
    <w:p w14:paraId="018A2E0E" w14:textId="77777777" w:rsidR="00ED17A3"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Correct misinformation in teaching and group discussions.</w:t>
      </w:r>
    </w:p>
    <w:p w14:paraId="2D15924C" w14:textId="77777777" w:rsidR="00ED17A3"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Encourage compassion and inclusion for those affected by TB.</w:t>
      </w:r>
    </w:p>
    <w:p w14:paraId="2F9A44D4" w14:textId="77777777" w:rsidR="00ED17A3" w:rsidRDefault="00ED17A3">
      <w:pPr>
        <w:widowControl w:val="0"/>
        <w:spacing w:line="240" w:lineRule="auto"/>
        <w:rPr>
          <w:rFonts w:ascii="Roboto" w:eastAsia="Roboto" w:hAnsi="Roboto" w:cs="Roboto"/>
          <w:b/>
          <w:bCs/>
          <w:sz w:val="20"/>
          <w:szCs w:val="20"/>
        </w:rPr>
      </w:pPr>
    </w:p>
    <w:p w14:paraId="4C4F487A" w14:textId="77777777" w:rsidR="00ED17A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Refer People to the Right Services</w:t>
      </w:r>
    </w:p>
    <w:p w14:paraId="189C4F25" w14:textId="77777777" w:rsidR="00ED17A3"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Encourage anyone with a persistent cough to seek testing immediately.</w:t>
      </w:r>
    </w:p>
    <w:p w14:paraId="3F950001" w14:textId="77777777" w:rsidR="00ED17A3"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Share information about specific places in your community for testing and treatment.</w:t>
      </w:r>
    </w:p>
    <w:p w14:paraId="522DFDBB" w14:textId="77777777" w:rsidR="00ED17A3"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Support completion of treatment by encouraging follow-up care.</w:t>
      </w:r>
    </w:p>
    <w:p w14:paraId="496BC0D4" w14:textId="77777777" w:rsidR="00ED17A3"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Encourage early care-seeking instead of home remedies.</w:t>
      </w:r>
    </w:p>
    <w:p w14:paraId="45D1734F" w14:textId="77777777" w:rsidR="00ED17A3" w:rsidRDefault="00ED17A3">
      <w:pPr>
        <w:widowControl w:val="0"/>
        <w:spacing w:line="240" w:lineRule="auto"/>
        <w:rPr>
          <w:rFonts w:ascii="Roboto" w:eastAsia="Roboto" w:hAnsi="Roboto" w:cs="Roboto"/>
          <w:sz w:val="20"/>
          <w:szCs w:val="20"/>
        </w:rPr>
      </w:pPr>
    </w:p>
    <w:p w14:paraId="0F4185EE" w14:textId="77777777" w:rsidR="00ED17A3" w:rsidRDefault="00CF361F">
      <w:pPr>
        <w:widowControl w:val="0"/>
        <w:spacing w:line="240" w:lineRule="auto"/>
        <w:rPr>
          <w:rFonts w:ascii="Roboto" w:eastAsia="Roboto" w:hAnsi="Roboto" w:cs="Roboto"/>
          <w:sz w:val="20"/>
          <w:szCs w:val="20"/>
        </w:rPr>
      </w:pPr>
      <w:r>
        <w:rPr>
          <w:noProof/>
        </w:rPr>
      </w:r>
      <w:r>
        <w:pict w14:anchorId="4A32D7A1">
          <v:rect id="Horizontal Line 5" o:spid="_x0000_s1027"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5FBBA1F9" w14:textId="77777777" w:rsidR="00ED17A3" w:rsidRDefault="00000000">
      <w:pPr>
        <w:widowControl w:val="0"/>
        <w:spacing w:line="240" w:lineRule="auto"/>
        <w:jc w:val="center"/>
        <w:rPr>
          <w:rFonts w:ascii="Roboto" w:eastAsia="Roboto" w:hAnsi="Roboto" w:cs="Roboto"/>
          <w:color w:val="01A5CC"/>
        </w:rPr>
      </w:pPr>
      <w:r>
        <w:rPr>
          <w:rFonts w:ascii="Roboto" w:eastAsia="Roboto" w:hAnsi="Roboto" w:cs="Roboto"/>
          <w:b/>
          <w:bCs/>
          <w:color w:val="01A5CC"/>
        </w:rPr>
        <w:t>Resources</w:t>
      </w:r>
    </w:p>
    <w:p w14:paraId="3C41B53C" w14:textId="77777777" w:rsidR="00ED17A3" w:rsidRDefault="00ED17A3">
      <w:pPr>
        <w:rPr>
          <w:rFonts w:ascii="Roboto" w:eastAsia="Roboto" w:hAnsi="Roboto" w:cs="Roboto"/>
          <w:sz w:val="20"/>
          <w:szCs w:val="20"/>
        </w:rPr>
      </w:pPr>
    </w:p>
    <w:p w14:paraId="3FD2883A" w14:textId="77777777" w:rsidR="00ED17A3" w:rsidRDefault="00000000">
      <w:pPr>
        <w:numPr>
          <w:ilvl w:val="0"/>
          <w:numId w:val="12"/>
        </w:numPr>
        <w:rPr>
          <w:rFonts w:ascii="Roboto" w:eastAsia="Roboto" w:hAnsi="Roboto" w:cs="Roboto"/>
          <w:sz w:val="20"/>
          <w:szCs w:val="20"/>
        </w:rPr>
      </w:pPr>
      <w:r>
        <w:rPr>
          <w:rFonts w:ascii="Roboto" w:eastAsia="Roboto" w:hAnsi="Roboto" w:cs="Roboto"/>
          <w:sz w:val="20"/>
          <w:szCs w:val="20"/>
        </w:rPr>
        <w:t>For additional faith-based advocacy tools and biblical resources, visit the Christian Connections for International Health (CCIH) Resource Library, where you can search for “</w:t>
      </w:r>
      <w:r>
        <w:rPr>
          <w:rFonts w:ascii="Roboto" w:eastAsia="Roboto" w:hAnsi="Roboto" w:cs="Roboto"/>
          <w:i/>
          <w:iCs/>
          <w:sz w:val="20"/>
          <w:szCs w:val="20"/>
        </w:rPr>
        <w:t>Tuberculosis</w:t>
      </w:r>
      <w:r>
        <w:rPr>
          <w:rFonts w:ascii="Roboto" w:eastAsia="Roboto" w:hAnsi="Roboto" w:cs="Roboto"/>
          <w:sz w:val="20"/>
          <w:szCs w:val="20"/>
        </w:rPr>
        <w:t xml:space="preserve">” at </w:t>
      </w:r>
      <w:hyperlink r:id="rId10">
        <w:r>
          <w:rPr>
            <w:rFonts w:ascii="Roboto" w:eastAsia="Roboto" w:hAnsi="Roboto" w:cs="Roboto"/>
            <w:color w:val="1155CC"/>
            <w:sz w:val="20"/>
            <w:szCs w:val="20"/>
            <w:u w:val="single"/>
          </w:rPr>
          <w:t>https://www.ccih.org/resources/</w:t>
        </w:r>
      </w:hyperlink>
      <w:r>
        <w:rPr>
          <w:rFonts w:ascii="Roboto" w:eastAsia="Roboto" w:hAnsi="Roboto" w:cs="Roboto"/>
          <w:sz w:val="20"/>
          <w:szCs w:val="20"/>
        </w:rPr>
        <w:t xml:space="preserve">. </w:t>
      </w:r>
    </w:p>
    <w:p w14:paraId="0AC0F336" w14:textId="77777777" w:rsidR="00ED17A3"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Berkley Center for Religion, Peace, and World Affairs at Georgetown University. </w:t>
      </w:r>
      <w:r>
        <w:rPr>
          <w:rFonts w:ascii="Roboto" w:eastAsia="Roboto" w:hAnsi="Roboto" w:cs="Roboto"/>
          <w:i/>
          <w:iCs/>
          <w:sz w:val="20"/>
          <w:szCs w:val="20"/>
        </w:rPr>
        <w:t xml:space="preserve">Experiences and Issues at the Intersection of Faith &amp; Tuberculosis. </w:t>
      </w:r>
      <w:r>
        <w:rPr>
          <w:rFonts w:ascii="Roboto" w:eastAsia="Roboto" w:hAnsi="Roboto" w:cs="Roboto"/>
          <w:sz w:val="20"/>
          <w:szCs w:val="20"/>
        </w:rPr>
        <w:t xml:space="preserve">2010. </w:t>
      </w:r>
      <w:hyperlink r:id="rId11">
        <w:r>
          <w:rPr>
            <w:rFonts w:ascii="Roboto" w:eastAsia="Roboto" w:hAnsi="Roboto" w:cs="Roboto"/>
            <w:color w:val="1155CC"/>
            <w:sz w:val="20"/>
            <w:szCs w:val="20"/>
            <w:u w:val="single"/>
          </w:rPr>
          <w:t>https://s3.amazonaws.com/berkley-center/100716ExperiencesIssuesIntersectionFaithTuberculosis.pdf</w:t>
        </w:r>
      </w:hyperlink>
      <w:r>
        <w:rPr>
          <w:rFonts w:ascii="Roboto" w:eastAsia="Roboto" w:hAnsi="Roboto" w:cs="Roboto"/>
          <w:sz w:val="20"/>
          <w:szCs w:val="20"/>
        </w:rPr>
        <w:t xml:space="preserve"> </w:t>
      </w:r>
    </w:p>
    <w:p w14:paraId="273F25CD" w14:textId="77777777" w:rsidR="00ED17A3"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World Health Organization. </w:t>
      </w:r>
      <w:r>
        <w:rPr>
          <w:rFonts w:ascii="Roboto" w:eastAsia="Roboto" w:hAnsi="Roboto" w:cs="Roboto"/>
          <w:i/>
          <w:iCs/>
          <w:sz w:val="20"/>
          <w:szCs w:val="20"/>
        </w:rPr>
        <w:t>Tuberculosis Fact Sheet</w:t>
      </w:r>
      <w:r>
        <w:rPr>
          <w:rFonts w:ascii="Roboto" w:eastAsia="Roboto" w:hAnsi="Roboto" w:cs="Roboto"/>
          <w:sz w:val="20"/>
          <w:szCs w:val="20"/>
        </w:rPr>
        <w:t xml:space="preserve">. Geneva: WHO, 2026. </w:t>
      </w:r>
      <w:hyperlink r:id="rId12">
        <w:r>
          <w:rPr>
            <w:rFonts w:ascii="Roboto" w:eastAsia="Roboto" w:hAnsi="Roboto" w:cs="Roboto"/>
            <w:color w:val="1155CC"/>
            <w:sz w:val="20"/>
            <w:szCs w:val="20"/>
            <w:u w:val="single"/>
          </w:rPr>
          <w:t>https://www.who.int/news-room/fact-sheets/detail/tuberculosis</w:t>
        </w:r>
      </w:hyperlink>
      <w:r>
        <w:rPr>
          <w:rFonts w:ascii="Roboto" w:eastAsia="Roboto" w:hAnsi="Roboto" w:cs="Roboto"/>
          <w:sz w:val="20"/>
          <w:szCs w:val="20"/>
        </w:rPr>
        <w:t xml:space="preserve"> </w:t>
      </w:r>
    </w:p>
    <w:p w14:paraId="3C99F261" w14:textId="77777777" w:rsidR="00ED17A3" w:rsidRDefault="00000000">
      <w:pPr>
        <w:numPr>
          <w:ilvl w:val="0"/>
          <w:numId w:val="12"/>
        </w:numPr>
        <w:rPr>
          <w:rFonts w:ascii="Roboto" w:eastAsia="Roboto" w:hAnsi="Roboto" w:cs="Roboto"/>
          <w:sz w:val="20"/>
          <w:szCs w:val="20"/>
        </w:rPr>
      </w:pPr>
      <w:r>
        <w:rPr>
          <w:rFonts w:ascii="Roboto" w:eastAsia="Roboto" w:hAnsi="Roboto" w:cs="Roboto"/>
          <w:sz w:val="20"/>
          <w:szCs w:val="20"/>
        </w:rPr>
        <w:t>World Health Organization. “</w:t>
      </w:r>
      <w:r>
        <w:rPr>
          <w:rFonts w:ascii="Roboto" w:eastAsia="Roboto" w:hAnsi="Roboto" w:cs="Roboto"/>
          <w:i/>
          <w:iCs/>
          <w:sz w:val="20"/>
          <w:szCs w:val="20"/>
        </w:rPr>
        <w:t>Tuberculosis</w:t>
      </w:r>
      <w:r>
        <w:rPr>
          <w:rFonts w:ascii="Roboto" w:eastAsia="Roboto" w:hAnsi="Roboto" w:cs="Roboto"/>
          <w:sz w:val="20"/>
          <w:szCs w:val="20"/>
        </w:rPr>
        <w:t xml:space="preserve">.” </w:t>
      </w:r>
      <w:hyperlink r:id="rId13">
        <w:r>
          <w:rPr>
            <w:rFonts w:ascii="Roboto" w:eastAsia="Roboto" w:hAnsi="Roboto" w:cs="Roboto"/>
            <w:color w:val="1155CC"/>
            <w:sz w:val="20"/>
            <w:szCs w:val="20"/>
            <w:u w:val="single"/>
          </w:rPr>
          <w:t>https://www.who.int/news-room/fact-sheets/detail/tuberculosis</w:t>
        </w:r>
      </w:hyperlink>
      <w:r>
        <w:rPr>
          <w:rFonts w:ascii="Roboto" w:eastAsia="Roboto" w:hAnsi="Roboto" w:cs="Roboto"/>
          <w:sz w:val="20"/>
          <w:szCs w:val="20"/>
        </w:rPr>
        <w:t xml:space="preserve"> </w:t>
      </w:r>
    </w:p>
    <w:p w14:paraId="78F442F5" w14:textId="77777777" w:rsidR="00ED17A3" w:rsidRDefault="00000000">
      <w:pPr>
        <w:numPr>
          <w:ilvl w:val="0"/>
          <w:numId w:val="12"/>
        </w:numPr>
        <w:rPr>
          <w:rFonts w:ascii="Roboto" w:eastAsia="Roboto" w:hAnsi="Roboto" w:cs="Roboto"/>
          <w:sz w:val="20"/>
          <w:szCs w:val="20"/>
        </w:rPr>
      </w:pPr>
      <w:r>
        <w:rPr>
          <w:rFonts w:ascii="Roboto" w:eastAsia="Roboto" w:hAnsi="Roboto" w:cs="Roboto"/>
          <w:sz w:val="20"/>
          <w:szCs w:val="20"/>
        </w:rPr>
        <w:t>World Health Organization. “</w:t>
      </w:r>
      <w:r>
        <w:rPr>
          <w:rFonts w:ascii="Roboto" w:eastAsia="Roboto" w:hAnsi="Roboto" w:cs="Roboto"/>
          <w:i/>
          <w:iCs/>
          <w:sz w:val="20"/>
          <w:szCs w:val="20"/>
        </w:rPr>
        <w:t>Global Tuberculosis Programme</w:t>
      </w:r>
      <w:r>
        <w:rPr>
          <w:rFonts w:ascii="Roboto" w:eastAsia="Roboto" w:hAnsi="Roboto" w:cs="Roboto"/>
          <w:sz w:val="20"/>
          <w:szCs w:val="20"/>
        </w:rPr>
        <w:t xml:space="preserve">.” 2026. </w:t>
      </w:r>
      <w:hyperlink r:id="rId14">
        <w:r>
          <w:rPr>
            <w:rFonts w:ascii="Roboto" w:eastAsia="Roboto" w:hAnsi="Roboto" w:cs="Roboto"/>
            <w:color w:val="1155CC"/>
            <w:sz w:val="20"/>
            <w:szCs w:val="20"/>
            <w:u w:val="single"/>
          </w:rPr>
          <w:t>https://www.who.int/teams/global-tuberculosis-programme</w:t>
        </w:r>
      </w:hyperlink>
    </w:p>
    <w:p w14:paraId="4DB9BB65" w14:textId="77777777" w:rsidR="00ED17A3" w:rsidRDefault="00CF361F">
      <w:pPr>
        <w:widowControl w:val="0"/>
        <w:spacing w:before="240" w:after="240" w:line="240" w:lineRule="auto"/>
        <w:jc w:val="center"/>
        <w:rPr>
          <w:color w:val="01A5CC"/>
        </w:rPr>
      </w:pPr>
      <w:r>
        <w:rPr>
          <w:noProof/>
        </w:rPr>
      </w:r>
      <w:r>
        <w:pict w14:anchorId="2E3472CE">
          <v:rect id="Horizontal Line 6" o:spid="_x0000_s1026"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r w:rsidR="00000000">
        <w:rPr>
          <w:rFonts w:ascii="Roboto" w:eastAsia="Roboto" w:hAnsi="Roboto" w:cs="Roboto"/>
          <w:b/>
          <w:bCs/>
          <w:color w:val="01A5CC"/>
        </w:rPr>
        <w:t>Why Does this Matter to Me?</w:t>
      </w:r>
      <w:r w:rsidR="00000000">
        <w:rPr>
          <w:rFonts w:ascii="Roboto" w:eastAsia="Roboto" w:hAnsi="Roboto" w:cs="Roboto"/>
          <w:i/>
          <w:iCs/>
          <w:color w:val="01A5CC"/>
        </w:rPr>
        <w:t xml:space="preserve"> (Context-Specific) </w:t>
      </w:r>
      <w:r w:rsidR="00000000">
        <w:rPr>
          <w:rFonts w:ascii="Roboto" w:eastAsia="Roboto" w:hAnsi="Roboto" w:cs="Roboto"/>
          <w:color w:val="01A5CC"/>
        </w:rPr>
        <w:t>Use this space to write down your thoughts, prayers, data, or talking points.</w:t>
      </w:r>
    </w:p>
    <w:sectPr w:rsidR="00ED17A3">
      <w:headerReference w:type="default" r:id="rId15"/>
      <w:footerReference w:type="default" r:id="rId16"/>
      <w:headerReference w:type="first" r:id="rId17"/>
      <w:pgSz w:w="16838" w:h="11906" w:orient="landscape"/>
      <w:pgMar w:top="360" w:right="360" w:bottom="360" w:left="360" w:header="0" w:footer="0" w:gutter="0"/>
      <w:pgNumType w:start="1"/>
      <w:cols w:sep="1" w:space="720" w:equalWidth="0">
        <w:col w:w="16117"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71F5378" w14:textId="77777777" w:rsidR="00CF361F" w:rsidRDefault="00CF361F">
      <w:pPr>
        <w:spacing w:line="240" w:lineRule="auto"/>
      </w:pPr>
      <w:r>
        <w:separator/>
      </w:r>
    </w:p>
  </w:endnote>
  <w:endnote w:type="continuationSeparator" w:id="0">
    <w:p w14:paraId="6E385B35" w14:textId="77777777" w:rsidR="00CF361F" w:rsidRDefault="00CF36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AB9FE12-2D3B-CD4B-8AAF-65BABBBF310F}"/>
  </w:font>
  <w:font w:name="Arial">
    <w:panose1 w:val="020B0604020202020204"/>
    <w:charset w:val="00"/>
    <w:family w:val="swiss"/>
    <w:pitch w:val="variable"/>
    <w:sig w:usb0="E0002AFF" w:usb1="C0007843" w:usb2="00000009" w:usb3="00000000" w:csb0="000001FF" w:csb1="00000000"/>
    <w:embedRegular r:id="rId2" w:fontKey="{E3835312-F62C-8D4A-8F42-965835E85772}"/>
    <w:embedItalic r:id="rId3" w:fontKey="{DDEBD0DB-391F-F246-9B46-AE5DD730429B}"/>
  </w:font>
  <w:font w:name="Roboto">
    <w:panose1 w:val="02000000000000000000"/>
    <w:charset w:val="00"/>
    <w:family w:val="auto"/>
    <w:pitch w:val="variable"/>
    <w:sig w:usb0="E0000AFF" w:usb1="5000217F" w:usb2="00000021" w:usb3="00000000" w:csb0="0000019F" w:csb1="00000000"/>
    <w:embedRegular r:id="rId4" w:fontKey="{2141912A-51C9-E24E-91CC-9A9A7062EBBC}"/>
    <w:embedBold r:id="rId5" w:fontKey="{C9D314BD-2FDB-1A4E-9F67-18B0D7B487E0}"/>
    <w:embedItalic r:id="rId6" w:fontKey="{81468EED-7256-494B-AAA5-C89038665FDD}"/>
  </w:font>
  <w:font w:name="Calibri">
    <w:panose1 w:val="020F0502020204030204"/>
    <w:charset w:val="00"/>
    <w:family w:val="swiss"/>
    <w:pitch w:val="variable"/>
    <w:sig w:usb0="E0002AFF" w:usb1="C000247B" w:usb2="00000009" w:usb3="00000000" w:csb0="000001FF" w:csb1="00000000"/>
    <w:embedRegular r:id="rId7" w:fontKey="{00383A84-C66F-7949-B86A-58924F8FDDC5}"/>
  </w:font>
  <w:font w:name="Cambria">
    <w:panose1 w:val="02040503050406030204"/>
    <w:charset w:val="00"/>
    <w:family w:val="roman"/>
    <w:pitch w:val="variable"/>
    <w:sig w:usb0="E00006FF" w:usb1="420024FF" w:usb2="02000000" w:usb3="00000000" w:csb0="0000019F" w:csb1="00000000"/>
    <w:embedRegular r:id="rId8" w:fontKey="{0BF46932-97D4-0848-A1A2-7D7123ABC6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53894D" w14:textId="77777777" w:rsidR="00ED17A3" w:rsidRDefault="00000000">
    <w:pPr>
      <w:jc w:val="right"/>
    </w:pPr>
    <w:r>
      <w:rPr>
        <w:rFonts w:ascii="Calibri" w:eastAsia="Calibri" w:hAnsi="Calibri" w:cs="Calibri"/>
        <w:sz w:val="16"/>
        <w:szCs w:val="16"/>
      </w:rPr>
      <w:t>Updated July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0F3BDF9" w14:textId="77777777" w:rsidR="00CF361F" w:rsidRDefault="00CF361F">
      <w:pPr>
        <w:spacing w:line="240" w:lineRule="auto"/>
      </w:pPr>
      <w:r>
        <w:separator/>
      </w:r>
    </w:p>
  </w:footnote>
  <w:footnote w:type="continuationSeparator" w:id="0">
    <w:p w14:paraId="19861686" w14:textId="77777777" w:rsidR="00CF361F" w:rsidRDefault="00CF36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E166D99" w14:textId="77777777" w:rsidR="00ED17A3" w:rsidRDefault="00ED17A3"/>
  <w:p w14:paraId="4D77636B" w14:textId="77777777" w:rsidR="00ED17A3" w:rsidRDefault="00ED17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33A0180" w14:textId="77777777" w:rsidR="00ED17A3" w:rsidRDefault="00ED17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A11049"/>
    <w:multiLevelType w:val="multilevel"/>
    <w:tmpl w:val="0A523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56D29"/>
    <w:multiLevelType w:val="multilevel"/>
    <w:tmpl w:val="00B0C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0C1245"/>
    <w:multiLevelType w:val="multilevel"/>
    <w:tmpl w:val="0F860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3A78CA"/>
    <w:multiLevelType w:val="multilevel"/>
    <w:tmpl w:val="6D84E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5D733A"/>
    <w:multiLevelType w:val="multilevel"/>
    <w:tmpl w:val="AE8CC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3A4F93"/>
    <w:multiLevelType w:val="multilevel"/>
    <w:tmpl w:val="0756E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5F718A"/>
    <w:multiLevelType w:val="multilevel"/>
    <w:tmpl w:val="3618B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152152"/>
    <w:multiLevelType w:val="multilevel"/>
    <w:tmpl w:val="2072F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9E00BB"/>
    <w:multiLevelType w:val="multilevel"/>
    <w:tmpl w:val="5882D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4E6D4E"/>
    <w:multiLevelType w:val="multilevel"/>
    <w:tmpl w:val="4516B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B435F0"/>
    <w:multiLevelType w:val="multilevel"/>
    <w:tmpl w:val="E90AE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5A4D2C"/>
    <w:multiLevelType w:val="multilevel"/>
    <w:tmpl w:val="BFA82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702AEF"/>
    <w:multiLevelType w:val="multilevel"/>
    <w:tmpl w:val="9834A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5308407">
    <w:abstractNumId w:val="2"/>
  </w:num>
  <w:num w:numId="2" w16cid:durableId="1153524008">
    <w:abstractNumId w:val="10"/>
  </w:num>
  <w:num w:numId="3" w16cid:durableId="801001587">
    <w:abstractNumId w:val="8"/>
  </w:num>
  <w:num w:numId="4" w16cid:durableId="1678119066">
    <w:abstractNumId w:val="11"/>
  </w:num>
  <w:num w:numId="5" w16cid:durableId="778990748">
    <w:abstractNumId w:val="4"/>
  </w:num>
  <w:num w:numId="6" w16cid:durableId="1481070151">
    <w:abstractNumId w:val="0"/>
  </w:num>
  <w:num w:numId="7" w16cid:durableId="1888182835">
    <w:abstractNumId w:val="7"/>
  </w:num>
  <w:num w:numId="8" w16cid:durableId="1188979676">
    <w:abstractNumId w:val="3"/>
  </w:num>
  <w:num w:numId="9" w16cid:durableId="1995602425">
    <w:abstractNumId w:val="9"/>
  </w:num>
  <w:num w:numId="10" w16cid:durableId="1030454307">
    <w:abstractNumId w:val="12"/>
  </w:num>
  <w:num w:numId="11" w16cid:durableId="9334465">
    <w:abstractNumId w:val="1"/>
  </w:num>
  <w:num w:numId="12" w16cid:durableId="1691179874">
    <w:abstractNumId w:val="6"/>
  </w:num>
  <w:num w:numId="13" w16cid:durableId="704788631">
    <w:abstractNumId w:val="5"/>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7A3"/>
    <w:rsid w:val="00165E55"/>
    <w:rsid w:val="009B282F"/>
    <w:rsid w:val="00CF361F"/>
    <w:rsid w:val="00ED1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FEFB32B"/>
  <w15:docId w15:val="{0EBA2BCC-6F85-8E4F-B3FA-33C1AE08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who.int/news-room/fact-sheets/detail/tuberculosi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ho.int/news-room/fact-sheets/detail/tuberculosi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3.amazonaws.com/berkley-center/100716ExperiencesIssuesIntersectionFaithTuberculosis.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ccih.org/resour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who.int/teams/global-tuberculosis-programm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928</Words>
  <Characters>5293</Characters>
  <Application>Microsoft Office Word</Application>
  <DocSecurity>0</DocSecurity>
  <Lines>44</Lines>
  <Paragraphs>12</Paragraphs>
  <ScaleCrop>false</ScaleCrop>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Angelica Ocasio</cp:lastModifiedBy>
  <cp:revision>2</cp:revision>
  <dcterms:created xsi:type="dcterms:W3CDTF">2026-07-07T00:48:00Z</dcterms:created>
  <dcterms:modified xsi:type="dcterms:W3CDTF">2026-07-07T00:48:00Z</dcterms:modified>
</cp:coreProperties>
</file>